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3F3D" w14:textId="1F5D0445" w:rsidR="00462FD3" w:rsidRDefault="009D545C">
      <w:pPr>
        <w:pStyle w:val="RoadefTitre"/>
      </w:pPr>
      <w:r>
        <w:t>Congrès Eau &amp; IA 2026, modèle de document Word</w:t>
      </w:r>
      <w:r>
        <w:br/>
        <w:t xml:space="preserve">pour un </w:t>
      </w:r>
      <w:r w:rsidR="00571A87">
        <w:t>article court</w:t>
      </w:r>
      <w:r>
        <w:t xml:space="preserve"> </w:t>
      </w:r>
    </w:p>
    <w:p w14:paraId="1C4E3F3E" w14:textId="7A915B45" w:rsidR="00462FD3" w:rsidRDefault="00DC3BD0">
      <w:pPr>
        <w:pStyle w:val="StyleRoadefAuteur"/>
        <w:rPr>
          <w:vertAlign w:val="superscript"/>
        </w:rPr>
      </w:pPr>
      <w:proofErr w:type="spellStart"/>
      <w:r>
        <w:t>Prénom</w:t>
      </w:r>
      <w:proofErr w:type="spellEnd"/>
      <w:r>
        <w:t xml:space="preserve"> Nom</w:t>
      </w:r>
      <w:r w:rsidR="00965A1A">
        <w:rPr>
          <w:vertAlign w:val="superscript"/>
        </w:rPr>
        <w:t>a</w:t>
      </w:r>
      <w:r>
        <w:t xml:space="preserve">, </w:t>
      </w:r>
      <w:proofErr w:type="spellStart"/>
      <w:r>
        <w:t>Prénom</w:t>
      </w:r>
      <w:proofErr w:type="spellEnd"/>
      <w:r>
        <w:t xml:space="preserve"> </w:t>
      </w:r>
      <w:proofErr w:type="spellStart"/>
      <w:proofErr w:type="gramStart"/>
      <w:r>
        <w:t>Nom</w:t>
      </w:r>
      <w:r w:rsidR="00965A1A">
        <w:rPr>
          <w:vertAlign w:val="superscript"/>
        </w:rPr>
        <w:t>a,b</w:t>
      </w:r>
      <w:proofErr w:type="spellEnd"/>
      <w:proofErr w:type="gramEnd"/>
      <w:r>
        <w:t xml:space="preserve">, </w:t>
      </w:r>
      <w:proofErr w:type="spellStart"/>
      <w:r>
        <w:t>Prénom</w:t>
      </w:r>
      <w:proofErr w:type="spellEnd"/>
      <w:r>
        <w:t xml:space="preserve"> Nom</w:t>
      </w:r>
      <w:r w:rsidR="00965A1A">
        <w:rPr>
          <w:vertAlign w:val="superscript"/>
        </w:rPr>
        <w:t>a</w:t>
      </w:r>
    </w:p>
    <w:p w14:paraId="1C4E3F3F" w14:textId="195DFF61" w:rsidR="00462FD3" w:rsidRDefault="00965A1A">
      <w:pPr>
        <w:pStyle w:val="StyleRoadefAuteur"/>
      </w:pPr>
      <w:proofErr w:type="spellStart"/>
      <w:r>
        <w:rPr>
          <w:vertAlign w:val="superscript"/>
        </w:rPr>
        <w:t>a</w:t>
      </w:r>
      <w:proofErr w:type="spellEnd"/>
      <w:r>
        <w:rPr>
          <w:vertAlign w:val="superscript"/>
        </w:rPr>
        <w:t xml:space="preserve"> </w:t>
      </w:r>
      <w:r>
        <w:t>Affilia</w:t>
      </w:r>
      <w:r w:rsidR="00DC3BD0">
        <w:t>t</w:t>
      </w:r>
      <w:r>
        <w:t>ion</w:t>
      </w:r>
    </w:p>
    <w:p w14:paraId="1C4E3F40" w14:textId="77777777" w:rsidR="00462FD3" w:rsidRDefault="00DC3BD0">
      <w:pPr>
        <w:pStyle w:val="RoadefTexte"/>
        <w:jc w:val="center"/>
        <w:rPr>
          <w:rFonts w:eastAsia="Batang" w:hint="eastAsia"/>
          <w:lang w:val="en-US"/>
        </w:rPr>
      </w:pPr>
      <w:r>
        <w:rPr>
          <w:rFonts w:ascii="Courier New" w:eastAsia="Batang" w:hAnsi="Courier New" w:cs="Courier New"/>
          <w:sz w:val="18"/>
          <w:lang w:val="en-US"/>
        </w:rPr>
        <w:t>{auteur</w:t>
      </w:r>
      <w:proofErr w:type="gramStart"/>
      <w:r>
        <w:rPr>
          <w:rFonts w:ascii="Courier New" w:eastAsia="Batang" w:hAnsi="Courier New" w:cs="Courier New"/>
          <w:sz w:val="18"/>
          <w:lang w:val="en-US"/>
        </w:rPr>
        <w:t>1,auteur3}@email.adresse</w:t>
      </w:r>
      <w:proofErr w:type="gramEnd"/>
    </w:p>
    <w:p w14:paraId="1C4E3F41" w14:textId="77EA3A38" w:rsidR="00462FD3" w:rsidRDefault="00965A1A">
      <w:pPr>
        <w:pStyle w:val="StyleRoadefAuteur"/>
        <w:rPr>
          <w:lang w:val="fr-FR"/>
        </w:rPr>
      </w:pPr>
      <w:proofErr w:type="gramStart"/>
      <w:r>
        <w:rPr>
          <w:vertAlign w:val="superscript"/>
          <w:lang w:val="fr-FR"/>
        </w:rPr>
        <w:t>b</w:t>
      </w:r>
      <w:proofErr w:type="gramEnd"/>
      <w:r>
        <w:rPr>
          <w:vertAlign w:val="superscript"/>
          <w:lang w:val="fr-FR"/>
        </w:rPr>
        <w:t xml:space="preserve"> </w:t>
      </w:r>
      <w:r>
        <w:rPr>
          <w:lang w:val="fr-FR"/>
        </w:rPr>
        <w:t>Affiliation</w:t>
      </w:r>
    </w:p>
    <w:p w14:paraId="1C4E3F42" w14:textId="77777777" w:rsidR="00462FD3" w:rsidRDefault="00DC3BD0">
      <w:pPr>
        <w:pStyle w:val="RoadefTexte"/>
        <w:jc w:val="center"/>
      </w:pPr>
      <w:proofErr w:type="gramStart"/>
      <w:r>
        <w:rPr>
          <w:rFonts w:ascii="Courier New" w:eastAsia="Batang" w:hAnsi="Courier New" w:cs="Courier New"/>
          <w:sz w:val="18"/>
        </w:rPr>
        <w:t>auteur</w:t>
      </w:r>
      <w:proofErr w:type="gramEnd"/>
      <w:r>
        <w:rPr>
          <w:rFonts w:ascii="Courier New" w:eastAsia="Batang" w:hAnsi="Courier New" w:cs="Courier New"/>
          <w:sz w:val="18"/>
        </w:rPr>
        <w:t>2</w:t>
      </w:r>
      <w:hyperlink r:id="rId7">
        <w:r w:rsidR="00462FD3">
          <w:rPr>
            <w:rFonts w:ascii="Courier New" w:eastAsia="Batang" w:hAnsi="Courier New" w:cs="Courier New"/>
            <w:sz w:val="18"/>
          </w:rPr>
          <w:t>@</w:t>
        </w:r>
      </w:hyperlink>
      <w:proofErr w:type="gramStart"/>
      <w:r>
        <w:rPr>
          <w:rFonts w:ascii="Courier New" w:eastAsia="Batang" w:hAnsi="Courier New" w:cs="Courier New"/>
          <w:sz w:val="18"/>
        </w:rPr>
        <w:t>email.adresse</w:t>
      </w:r>
      <w:proofErr w:type="gramEnd"/>
    </w:p>
    <w:p w14:paraId="1C4E3F43" w14:textId="77777777" w:rsidR="00462FD3" w:rsidRDefault="00462FD3">
      <w:pPr>
        <w:pStyle w:val="RoadefTexte"/>
        <w:ind w:firstLine="0"/>
      </w:pPr>
    </w:p>
    <w:p w14:paraId="1C4E3F44" w14:textId="3645214B" w:rsidR="00462FD3" w:rsidRDefault="00DC3BD0">
      <w:pPr>
        <w:pStyle w:val="RoadefMotsCles"/>
      </w:pPr>
      <w:r>
        <w:rPr>
          <w:b/>
          <w:i w:val="0"/>
        </w:rPr>
        <w:t>Mots-clés</w:t>
      </w:r>
      <w:r>
        <w:t xml:space="preserve"> : </w:t>
      </w:r>
      <w:r w:rsidR="00574D80">
        <w:t>Ressource</w:t>
      </w:r>
      <w:r w:rsidR="00FA4A1A">
        <w:t>s</w:t>
      </w:r>
      <w:r w:rsidR="00574D80">
        <w:t xml:space="preserve"> en eau</w:t>
      </w:r>
      <w:r>
        <w:t xml:space="preserve">, </w:t>
      </w:r>
      <w:r w:rsidR="00FA4A1A">
        <w:t>analyse de donnée</w:t>
      </w:r>
      <w:r>
        <w:t>.</w:t>
      </w:r>
    </w:p>
    <w:p w14:paraId="1C4E3F45" w14:textId="77777777" w:rsidR="00462FD3" w:rsidRDefault="00DC3BD0">
      <w:pPr>
        <w:pStyle w:val="RoadefTitreNiveau1"/>
        <w:numPr>
          <w:ilvl w:val="0"/>
          <w:numId w:val="2"/>
        </w:numPr>
      </w:pPr>
      <w:r>
        <w:t>Introduction</w:t>
      </w:r>
    </w:p>
    <w:p w14:paraId="1C4E3F46" w14:textId="2BF6ADDE" w:rsidR="00462FD3" w:rsidRDefault="00DC3BD0">
      <w:pPr>
        <w:pStyle w:val="RoadefTexte"/>
      </w:pPr>
      <w:r>
        <w:t xml:space="preserve">Ceci est un modèle de document Word pour un </w:t>
      </w:r>
      <w:r w:rsidR="00C3057D">
        <w:t>article court</w:t>
      </w:r>
      <w:r>
        <w:t xml:space="preserve"> dans le cadre du </w:t>
      </w:r>
      <w:r w:rsidR="00FA4A1A">
        <w:t>1</w:t>
      </w:r>
      <w:r w:rsidR="00FA4A1A" w:rsidRPr="000842DB">
        <w:rPr>
          <w:vertAlign w:val="superscript"/>
        </w:rPr>
        <w:t>er</w:t>
      </w:r>
      <w:r>
        <w:t xml:space="preserve"> congrès </w:t>
      </w:r>
      <w:r w:rsidR="000842DB">
        <w:t xml:space="preserve">Eau &amp; IA </w:t>
      </w:r>
      <w:r>
        <w:t xml:space="preserve">de la </w:t>
      </w:r>
      <w:r w:rsidR="000842DB">
        <w:t>SHF</w:t>
      </w:r>
      <w:r>
        <w:t xml:space="preserve"> qui se déroulera </w:t>
      </w:r>
      <w:r w:rsidR="00205E04">
        <w:t xml:space="preserve">au Centre </w:t>
      </w:r>
      <w:r w:rsidR="00551EEC">
        <w:t xml:space="preserve">de Congrès du Word Trace Center Grenoble </w:t>
      </w:r>
      <w:r>
        <w:t xml:space="preserve">du </w:t>
      </w:r>
      <w:r w:rsidR="000842DB">
        <w:t>04</w:t>
      </w:r>
      <w:r>
        <w:t xml:space="preserve"> au </w:t>
      </w:r>
      <w:r w:rsidR="000842DB">
        <w:t>06</w:t>
      </w:r>
      <w:r>
        <w:t xml:space="preserve"> </w:t>
      </w:r>
      <w:r w:rsidR="000842DB">
        <w:t>mars</w:t>
      </w:r>
      <w:r>
        <w:t xml:space="preserve"> 202</w:t>
      </w:r>
      <w:r w:rsidR="000842DB">
        <w:t>6</w:t>
      </w:r>
      <w:r>
        <w:t xml:space="preserve">. La limite </w:t>
      </w:r>
      <w:r w:rsidR="005814E5">
        <w:t xml:space="preserve">est </w:t>
      </w:r>
      <w:r>
        <w:t xml:space="preserve">de </w:t>
      </w:r>
      <w:r w:rsidR="005814E5">
        <w:t>quatre</w:t>
      </w:r>
      <w:r>
        <w:t xml:space="preserve"> pages (bibliographie incluse</w:t>
      </w:r>
      <w:r w:rsidR="004D1084">
        <w:t>)</w:t>
      </w:r>
      <w:r>
        <w:t>. Les paragraphes de texte courant sont de taille 11. Les marges sont de 2,5 cm partout</w:t>
      </w:r>
      <w:r w:rsidR="00862A63">
        <w:t>,</w:t>
      </w:r>
      <w:r w:rsidR="00E35346">
        <w:t xml:space="preserve"> sans reliure</w:t>
      </w:r>
      <w:r>
        <w:t xml:space="preserve">. </w:t>
      </w:r>
    </w:p>
    <w:p w14:paraId="1C4E3F47" w14:textId="77777777" w:rsidR="00462FD3" w:rsidRDefault="00DC3BD0">
      <w:pPr>
        <w:pStyle w:val="RoadefTitreNiveau1"/>
        <w:numPr>
          <w:ilvl w:val="0"/>
          <w:numId w:val="2"/>
        </w:numPr>
      </w:pPr>
      <w:r>
        <w:t>Système de référence</w:t>
      </w:r>
    </w:p>
    <w:p w14:paraId="1C4E3F48" w14:textId="77777777" w:rsidR="00462FD3" w:rsidRDefault="00DC3BD0">
      <w:pPr>
        <w:pStyle w:val="RoadefTitreNiveau2"/>
        <w:numPr>
          <w:ilvl w:val="1"/>
          <w:numId w:val="2"/>
        </w:numPr>
      </w:pPr>
      <w:r>
        <w:t>Renvoi à une illustration, tableau ou formule</w:t>
      </w:r>
    </w:p>
    <w:p w14:paraId="1C4E3F49" w14:textId="386DF61C" w:rsidR="00462FD3" w:rsidRDefault="00DC3BD0">
      <w:pPr>
        <w:pStyle w:val="RoadefTexte"/>
      </w:pPr>
      <w:r>
        <w:t xml:space="preserve">Un renvoi à une illustration (figure, graphique...), à un tableau ou à une formule pourra se faire de deux façons différentes </w:t>
      </w:r>
      <w:r>
        <w:rPr>
          <w:rFonts w:ascii="Times New Roman" w:hAnsi="Times New Roman" w:cs="Times New Roman"/>
        </w:rPr>
        <w:t>: i) la Figure (1) représente le logo d</w:t>
      </w:r>
      <w:r w:rsidR="00C15E3F">
        <w:rPr>
          <w:rFonts w:ascii="Times New Roman" w:hAnsi="Times New Roman" w:cs="Times New Roman"/>
        </w:rPr>
        <w:t xml:space="preserve">u congrès </w:t>
      </w:r>
      <w:r>
        <w:rPr>
          <w:rFonts w:ascii="Times New Roman" w:hAnsi="Times New Roman" w:cs="Times New Roman"/>
        </w:rPr>
        <w:t xml:space="preserve">ou ii) </w:t>
      </w:r>
      <w:r>
        <w:t xml:space="preserve">le logo </w:t>
      </w:r>
      <w:r w:rsidR="00511F2E">
        <w:t>du congrès</w:t>
      </w:r>
      <w:r>
        <w:t xml:space="preserve"> (voir Figure 1) est très simple.</w:t>
      </w:r>
    </w:p>
    <w:p w14:paraId="1C4E3F4A" w14:textId="77777777" w:rsidR="00462FD3" w:rsidRDefault="00DC3BD0">
      <w:pPr>
        <w:pStyle w:val="RoadefTitreNiveau2"/>
        <w:numPr>
          <w:ilvl w:val="1"/>
          <w:numId w:val="2"/>
        </w:numPr>
      </w:pPr>
      <w:r>
        <w:t>Renvoi bibliographique</w:t>
      </w:r>
    </w:p>
    <w:p w14:paraId="1C4E3F4B" w14:textId="73015B71" w:rsidR="00462FD3" w:rsidRDefault="00DC3BD0">
      <w:pPr>
        <w:pStyle w:val="RoadefTexte"/>
      </w:pPr>
      <w:r>
        <w:t xml:space="preserve">Les renvois bibliographiques devront être mis entre crochets. Pour des renvois bibliographiques multiples, citer les articles dans l’ordre dans lequel ils apparaissent dans la liste de références (e.g., [1,2]). La liste des références devra être triée dans l’ordre alphabétique du nom de famille du premier auteur. </w:t>
      </w:r>
      <w:r w:rsidR="009B698A">
        <w:t xml:space="preserve">Si possible, indiquez </w:t>
      </w:r>
      <w:r w:rsidR="004A6F2E">
        <w:t>l</w:t>
      </w:r>
      <w:r w:rsidR="0007275E">
        <w:t>’identifiant</w:t>
      </w:r>
      <w:r w:rsidR="002B7E0B">
        <w:t xml:space="preserve"> numérique</w:t>
      </w:r>
      <w:r w:rsidR="004A6F2E">
        <w:t xml:space="preserve"> DOI</w:t>
      </w:r>
      <w:r w:rsidR="002475CB">
        <w:rPr>
          <w:rStyle w:val="Appelnotedebasdep"/>
        </w:rPr>
        <w:footnoteReference w:id="1"/>
      </w:r>
      <w:r w:rsidR="004A6F2E">
        <w:t xml:space="preserve"> </w:t>
      </w:r>
      <w:r w:rsidR="0065271E">
        <w:t xml:space="preserve">du document cité. </w:t>
      </w:r>
      <w:r>
        <w:t>Voici quelques exemples de références : un article de journal [1], un ouvrage [2].</w:t>
      </w:r>
    </w:p>
    <w:p w14:paraId="1C4E3F4C" w14:textId="77777777" w:rsidR="00462FD3" w:rsidRDefault="00DC3BD0">
      <w:pPr>
        <w:pStyle w:val="RoadefTitreNiveau2"/>
        <w:numPr>
          <w:ilvl w:val="1"/>
          <w:numId w:val="2"/>
        </w:numPr>
      </w:pPr>
      <w:r>
        <w:t>Illustration, formule et légende</w:t>
      </w:r>
    </w:p>
    <w:p w14:paraId="1C4E3F4D" w14:textId="77777777" w:rsidR="00462FD3" w:rsidRDefault="00DC3BD0">
      <w:pPr>
        <w:pStyle w:val="RoadefTexte"/>
      </w:pPr>
      <w:r>
        <w:t>La légende des illustrations devra être positionnée en dessous de l’illustration, comme dans la Figure (1). Les équations devront être centrées et numérotées avec des chi</w:t>
      </w:r>
      <w:r>
        <w:rPr>
          <w:rFonts w:ascii="Cambria Math" w:hAnsi="Cambria Math" w:cs="Cambria Math"/>
        </w:rPr>
        <w:t>ff</w:t>
      </w:r>
      <w:r>
        <w:rPr>
          <w:rFonts w:ascii="Times New Roman" w:hAnsi="Times New Roman" w:cs="Times New Roman"/>
        </w:rPr>
        <w:t xml:space="preserve">res arabes (e.g., </w:t>
      </w:r>
      <w:proofErr w:type="spellStart"/>
      <w:r>
        <w:rPr>
          <w:rFonts w:ascii="Times New Roman" w:hAnsi="Times New Roman" w:cs="Times New Roman"/>
        </w:rPr>
        <w:t>Equation</w:t>
      </w:r>
      <w:proofErr w:type="spellEnd"/>
      <w:r>
        <w:rPr>
          <w:rFonts w:ascii="Times New Roman" w:hAnsi="Times New Roman" w:cs="Times New Roman"/>
        </w:rPr>
        <w:t xml:space="preserve"> </w:t>
      </w:r>
      <w:r>
        <w:t>1).</w:t>
      </w:r>
    </w:p>
    <w:p w14:paraId="1C4E3F4E" w14:textId="77777777" w:rsidR="00462FD3" w:rsidRDefault="00462FD3">
      <w:pPr>
        <w:pStyle w:val="RoadefTexte"/>
      </w:pPr>
    </w:p>
    <w:p w14:paraId="1C4E3F4F" w14:textId="19B2935B" w:rsidR="00462FD3" w:rsidRDefault="00DC3BD0">
      <w:pPr>
        <w:pStyle w:val="RoadefFormule"/>
      </w:pPr>
      <w:r>
        <w:tab/>
      </w:r>
      <m:oMath>
        <m:r>
          <w:rPr>
            <w:rFonts w:ascii="Cambria Math" w:hAnsi="Cambria Math"/>
          </w:rPr>
          <m:t>Q=S×V</m:t>
        </m:r>
      </m:oMath>
      <w:r>
        <w:tab/>
        <w:t>(1)</w:t>
      </w:r>
    </w:p>
    <w:p w14:paraId="1C4E3F50" w14:textId="6DC57789" w:rsidR="00462FD3" w:rsidRDefault="00511F2E">
      <w:pPr>
        <w:pStyle w:val="RoadefIllustration"/>
      </w:pPr>
      <w:r>
        <w:rPr>
          <w:noProof/>
        </w:rPr>
        <w:lastRenderedPageBreak/>
        <w:drawing>
          <wp:inline distT="0" distB="0" distL="0" distR="0" wp14:anchorId="4B87A380" wp14:editId="06D3C330">
            <wp:extent cx="3756011" cy="996358"/>
            <wp:effectExtent l="0" t="0" r="3810" b="0"/>
            <wp:docPr id="2290006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00638" name="Image 2290006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213" cy="106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E3F51" w14:textId="62018B28" w:rsidR="00462FD3" w:rsidRDefault="00DC3BD0">
      <w:pPr>
        <w:pStyle w:val="RoadefLegende"/>
      </w:pPr>
      <w:r>
        <w:t xml:space="preserve">FIG. 1 – Logo </w:t>
      </w:r>
      <w:r w:rsidR="003B45B4">
        <w:t>du 1</w:t>
      </w:r>
      <w:r w:rsidR="003B45B4" w:rsidRPr="003B45B4">
        <w:rPr>
          <w:vertAlign w:val="superscript"/>
        </w:rPr>
        <w:t>er</w:t>
      </w:r>
      <w:r w:rsidR="003B45B4">
        <w:t xml:space="preserve"> Congrès Eau &amp; IA</w:t>
      </w:r>
      <w:r>
        <w:t xml:space="preserve"> </w:t>
      </w:r>
    </w:p>
    <w:p w14:paraId="1C4E3F52" w14:textId="77777777" w:rsidR="00462FD3" w:rsidRDefault="00462FD3">
      <w:pPr>
        <w:pStyle w:val="RoadefEnv"/>
        <w:tabs>
          <w:tab w:val="left" w:pos="1418"/>
        </w:tabs>
        <w:rPr>
          <w:b/>
          <w:i w:val="0"/>
        </w:rPr>
      </w:pPr>
    </w:p>
    <w:p w14:paraId="1C4E3F53" w14:textId="77777777" w:rsidR="00462FD3" w:rsidRDefault="00DC3BD0">
      <w:pPr>
        <w:pStyle w:val="RoadefEnv"/>
        <w:tabs>
          <w:tab w:val="left" w:pos="1418"/>
        </w:tabs>
      </w:pPr>
      <w:r>
        <w:rPr>
          <w:b/>
          <w:i w:val="0"/>
        </w:rPr>
        <w:t>Théorème 1</w:t>
      </w:r>
      <w:r>
        <w:rPr>
          <w:b/>
          <w:i w:val="0"/>
        </w:rPr>
        <w:tab/>
      </w:r>
      <w:r>
        <w:t>Un exemple de théorème. Les environnements suivants sont également disponibles : remarque, propriété, corollaire, définition, notation, proposition, exemple, preuve. Vous gérerez la numérotation vous-même.</w:t>
      </w:r>
    </w:p>
    <w:p w14:paraId="1C4E3F54" w14:textId="77777777" w:rsidR="00462FD3" w:rsidRDefault="00DC3BD0">
      <w:pPr>
        <w:pStyle w:val="RoadefTitreNiveau2"/>
        <w:numPr>
          <w:ilvl w:val="1"/>
          <w:numId w:val="2"/>
        </w:numPr>
      </w:pPr>
      <w:r>
        <w:t>Tableau</w:t>
      </w:r>
    </w:p>
    <w:p w14:paraId="1C4E3F55" w14:textId="77777777" w:rsidR="00462FD3" w:rsidRDefault="00DC3BD0">
      <w:pPr>
        <w:pStyle w:val="RoadefTexte"/>
      </w:pPr>
      <w:r>
        <w:t>Le titre du tableau devra être positionné en dessous du tableau (e.g., Tableau 1).</w:t>
      </w:r>
    </w:p>
    <w:p w14:paraId="1C4E3F56" w14:textId="77777777" w:rsidR="00462FD3" w:rsidRDefault="00462FD3">
      <w:pPr>
        <w:pStyle w:val="RoadefTexte"/>
      </w:pPr>
    </w:p>
    <w:tbl>
      <w:tblPr>
        <w:tblW w:w="3479" w:type="dxa"/>
        <w:jc w:val="center"/>
        <w:tblLayout w:type="fixed"/>
        <w:tblLook w:val="01E0" w:firstRow="1" w:lastRow="1" w:firstColumn="1" w:lastColumn="1" w:noHBand="0" w:noVBand="0"/>
      </w:tblPr>
      <w:tblGrid>
        <w:gridCol w:w="1005"/>
        <w:gridCol w:w="1235"/>
        <w:gridCol w:w="1239"/>
      </w:tblGrid>
      <w:tr w:rsidR="00462FD3" w14:paraId="1C4E3F5A" w14:textId="77777777">
        <w:trPr>
          <w:jc w:val="center"/>
        </w:trPr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 w14:paraId="1C4E3F57" w14:textId="77777777" w:rsidR="00462FD3" w:rsidRDefault="00462FD3">
            <w:pPr>
              <w:pStyle w:val="RoadefTexteTableau"/>
            </w:pP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</w:tcBorders>
          </w:tcPr>
          <w:p w14:paraId="1C4E3F58" w14:textId="77777777" w:rsidR="00462FD3" w:rsidRDefault="00DC3BD0">
            <w:pPr>
              <w:pStyle w:val="RoadefTexteTableau"/>
              <w:jc w:val="center"/>
            </w:pPr>
            <w:r>
              <w:t>Colonne 1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</w:tcBorders>
          </w:tcPr>
          <w:p w14:paraId="1C4E3F59" w14:textId="77777777" w:rsidR="00462FD3" w:rsidRDefault="00DC3BD0">
            <w:pPr>
              <w:pStyle w:val="RoadefTexteTableau"/>
              <w:jc w:val="center"/>
            </w:pPr>
            <w:r>
              <w:t>Colonne 2</w:t>
            </w:r>
          </w:p>
        </w:tc>
      </w:tr>
      <w:tr w:rsidR="00462FD3" w14:paraId="1C4E3F5E" w14:textId="77777777">
        <w:trPr>
          <w:jc w:val="center"/>
        </w:trPr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 w14:paraId="1C4E3F5B" w14:textId="77777777" w:rsidR="00462FD3" w:rsidRDefault="00DC3BD0">
            <w:pPr>
              <w:pStyle w:val="RoadefTexteTableau"/>
            </w:pPr>
            <w:r>
              <w:t>Ligne 1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</w:tcBorders>
          </w:tcPr>
          <w:p w14:paraId="1C4E3F5C" w14:textId="77777777" w:rsidR="00462FD3" w:rsidRDefault="00DC3BD0">
            <w:pPr>
              <w:pStyle w:val="RoadefTexteTableau"/>
              <w:jc w:val="right"/>
            </w:pPr>
            <w:r>
              <w:t>L1C1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</w:tcBorders>
          </w:tcPr>
          <w:p w14:paraId="1C4E3F5D" w14:textId="77777777" w:rsidR="00462FD3" w:rsidRDefault="00DC3BD0">
            <w:pPr>
              <w:pStyle w:val="RoadefTexteTableau"/>
              <w:jc w:val="right"/>
            </w:pPr>
            <w:r>
              <w:t>L1C2</w:t>
            </w:r>
          </w:p>
        </w:tc>
      </w:tr>
      <w:tr w:rsidR="00462FD3" w14:paraId="1C4E3F62" w14:textId="77777777">
        <w:trPr>
          <w:jc w:val="center"/>
        </w:trPr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</w:tcPr>
          <w:p w14:paraId="1C4E3F5F" w14:textId="77777777" w:rsidR="00462FD3" w:rsidRDefault="00DC3BD0">
            <w:pPr>
              <w:pStyle w:val="RoadefTexteTableau"/>
            </w:pPr>
            <w:r>
              <w:t>Ligne 2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</w:tcBorders>
          </w:tcPr>
          <w:p w14:paraId="1C4E3F60" w14:textId="77777777" w:rsidR="00462FD3" w:rsidRDefault="00DC3BD0">
            <w:pPr>
              <w:pStyle w:val="RoadefTexteTableau"/>
              <w:jc w:val="right"/>
            </w:pPr>
            <w:r>
              <w:t>L2C1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</w:tcBorders>
          </w:tcPr>
          <w:p w14:paraId="1C4E3F61" w14:textId="77777777" w:rsidR="00462FD3" w:rsidRDefault="00DC3BD0">
            <w:pPr>
              <w:pStyle w:val="RoadefTexteTableau"/>
              <w:jc w:val="right"/>
            </w:pPr>
            <w:r>
              <w:t>L2C2</w:t>
            </w:r>
          </w:p>
        </w:tc>
      </w:tr>
    </w:tbl>
    <w:p w14:paraId="1C4E3F63" w14:textId="77777777" w:rsidR="00462FD3" w:rsidRDefault="00DC3BD0">
      <w:pPr>
        <w:pStyle w:val="RoadefLegende"/>
      </w:pPr>
      <w:r>
        <w:t>TAB. 1 – Exemple de tableau</w:t>
      </w:r>
    </w:p>
    <w:p w14:paraId="1C4E3F64" w14:textId="77777777" w:rsidR="00462FD3" w:rsidRDefault="00DC3BD0">
      <w:pPr>
        <w:pStyle w:val="RoadefTitreNiveau2"/>
        <w:numPr>
          <w:ilvl w:val="1"/>
          <w:numId w:val="2"/>
        </w:numPr>
      </w:pPr>
      <w:r>
        <w:t>Liste</w:t>
      </w:r>
    </w:p>
    <w:p w14:paraId="1C4E3F65" w14:textId="77777777" w:rsidR="00462FD3" w:rsidRDefault="00DC3BD0">
      <w:pPr>
        <w:pStyle w:val="RoadefTexte"/>
      </w:pPr>
      <w:r>
        <w:t>Voici une liste :</w:t>
      </w:r>
    </w:p>
    <w:p w14:paraId="1C4E3F66" w14:textId="180C441D" w:rsidR="00462FD3" w:rsidRDefault="001E5BE7">
      <w:pPr>
        <w:pStyle w:val="RoadefListe"/>
        <w:numPr>
          <w:ilvl w:val="0"/>
          <w:numId w:val="1"/>
        </w:numPr>
        <w:ind w:left="568" w:hanging="284"/>
      </w:pPr>
      <w:r>
        <w:t>Remarques ;</w:t>
      </w:r>
    </w:p>
    <w:p w14:paraId="1C4E3F67" w14:textId="4034290E" w:rsidR="00462FD3" w:rsidRDefault="001E5BE7">
      <w:pPr>
        <w:pStyle w:val="RoadefListe"/>
        <w:numPr>
          <w:ilvl w:val="0"/>
          <w:numId w:val="1"/>
        </w:numPr>
        <w:ind w:left="568" w:hanging="284"/>
      </w:pPr>
      <w:r>
        <w:t>Propriété.</w:t>
      </w:r>
    </w:p>
    <w:p w14:paraId="1C4E3F68" w14:textId="77777777" w:rsidR="00462FD3" w:rsidRDefault="00DC3BD0">
      <w:pPr>
        <w:pStyle w:val="RoadefTitreNiveau1"/>
        <w:numPr>
          <w:ilvl w:val="0"/>
          <w:numId w:val="2"/>
        </w:numPr>
      </w:pPr>
      <w:r>
        <w:t>Conclusions et perspectives</w:t>
      </w:r>
    </w:p>
    <w:p w14:paraId="1C4E3F69" w14:textId="0016FE01" w:rsidR="00462FD3" w:rsidRDefault="00DC3BD0">
      <w:pPr>
        <w:pStyle w:val="RoadefTexte"/>
      </w:pPr>
      <w:r>
        <w:t xml:space="preserve">Le nombre de page est limité à </w:t>
      </w:r>
      <w:r w:rsidR="00B72C2C">
        <w:t>4</w:t>
      </w:r>
      <w:r>
        <w:t xml:space="preserve">, </w:t>
      </w:r>
      <w:r w:rsidR="00B72C2C">
        <w:t>à bientôt</w:t>
      </w:r>
      <w:r>
        <w:t> !</w:t>
      </w:r>
    </w:p>
    <w:p w14:paraId="1C4E3F6A" w14:textId="77777777" w:rsidR="00462FD3" w:rsidRDefault="00DC3BD0">
      <w:pPr>
        <w:pStyle w:val="RoadefTitreNiveau1"/>
        <w:rPr>
          <w:lang w:val="en-US"/>
        </w:rPr>
      </w:pPr>
      <w:proofErr w:type="spellStart"/>
      <w:r>
        <w:rPr>
          <w:lang w:val="en-US"/>
        </w:rPr>
        <w:t>Références</w:t>
      </w:r>
      <w:proofErr w:type="spellEnd"/>
      <w:r>
        <w:rPr>
          <w:lang w:val="en-US"/>
        </w:rPr>
        <w:t xml:space="preserve"> </w:t>
      </w:r>
    </w:p>
    <w:p w14:paraId="2C4D38FE" w14:textId="72723EBA" w:rsidR="00A77251" w:rsidRDefault="00DC3BD0">
      <w:pPr>
        <w:pStyle w:val="RoadefRef"/>
        <w:rPr>
          <w:lang w:val="en-US"/>
        </w:rPr>
      </w:pPr>
      <w:r>
        <w:rPr>
          <w:lang w:val="en-US"/>
        </w:rPr>
        <w:t>[1]</w:t>
      </w:r>
      <w:r w:rsidR="004638C9">
        <w:rPr>
          <w:lang w:val="en-US"/>
        </w:rPr>
        <w:t xml:space="preserve"> </w:t>
      </w:r>
      <w:r w:rsidR="004638C9" w:rsidRPr="004638C9">
        <w:rPr>
          <w:lang w:val="en-US"/>
        </w:rPr>
        <w:t>Hering J</w:t>
      </w:r>
      <w:r w:rsidR="000C2BD4">
        <w:rPr>
          <w:lang w:val="en-US"/>
        </w:rPr>
        <w:t>anet</w:t>
      </w:r>
      <w:r w:rsidR="00AD1072">
        <w:rPr>
          <w:lang w:val="en-US"/>
        </w:rPr>
        <w:t xml:space="preserve"> and</w:t>
      </w:r>
      <w:r w:rsidR="004638C9" w:rsidRPr="004638C9">
        <w:rPr>
          <w:lang w:val="en-US"/>
        </w:rPr>
        <w:t xml:space="preserve"> Ingold K</w:t>
      </w:r>
      <w:r w:rsidR="00040F8B">
        <w:rPr>
          <w:lang w:val="en-US"/>
        </w:rPr>
        <w:t>arin</w:t>
      </w:r>
      <w:r w:rsidR="004638C9" w:rsidRPr="004638C9">
        <w:rPr>
          <w:lang w:val="en-US"/>
        </w:rPr>
        <w:t xml:space="preserve">. </w:t>
      </w:r>
      <w:r w:rsidR="004638C9" w:rsidRPr="00B06942">
        <w:rPr>
          <w:lang w:val="en-US"/>
        </w:rPr>
        <w:t>Water resources management: What should be integrated?</w:t>
      </w:r>
      <w:r w:rsidR="004638C9" w:rsidRPr="004638C9">
        <w:rPr>
          <w:lang w:val="en-US"/>
        </w:rPr>
        <w:t xml:space="preserve"> </w:t>
      </w:r>
      <w:r w:rsidR="004638C9" w:rsidRPr="00B06942">
        <w:rPr>
          <w:i/>
          <w:iCs/>
          <w:lang w:val="en-US"/>
        </w:rPr>
        <w:t>Science</w:t>
      </w:r>
      <w:r w:rsidR="00D44B50">
        <w:rPr>
          <w:lang w:val="en-US"/>
        </w:rPr>
        <w:t xml:space="preserve">, </w:t>
      </w:r>
      <w:r w:rsidR="004638C9" w:rsidRPr="004638C9">
        <w:rPr>
          <w:lang w:val="en-US"/>
        </w:rPr>
        <w:t>336(6085):1234‑1235</w:t>
      </w:r>
      <w:r w:rsidR="00D44B50">
        <w:rPr>
          <w:lang w:val="en-US"/>
        </w:rPr>
        <w:t xml:space="preserve">, </w:t>
      </w:r>
      <w:r w:rsidR="00200DAD">
        <w:rPr>
          <w:lang w:val="en-US"/>
        </w:rPr>
        <w:t>2012</w:t>
      </w:r>
      <w:r w:rsidR="004638C9" w:rsidRPr="004638C9">
        <w:rPr>
          <w:lang w:val="en-US"/>
        </w:rPr>
        <w:t xml:space="preserve">. </w:t>
      </w:r>
      <w:hyperlink r:id="rId9" w:history="1">
        <w:r w:rsidR="00200DAD" w:rsidRPr="00200DAD">
          <w:rPr>
            <w:rStyle w:val="Lienhypertexte"/>
            <w:lang w:val="en-US"/>
          </w:rPr>
          <w:t>https://doi.org/</w:t>
        </w:r>
        <w:r w:rsidR="004638C9" w:rsidRPr="00200DAD">
          <w:rPr>
            <w:rStyle w:val="Lienhypertexte"/>
            <w:lang w:val="en-US"/>
          </w:rPr>
          <w:t>10.1126/science.1218230</w:t>
        </w:r>
      </w:hyperlink>
    </w:p>
    <w:p w14:paraId="1C4E3F6D" w14:textId="56B48274" w:rsidR="00462FD3" w:rsidRDefault="00DC3BD0" w:rsidP="0005124C">
      <w:pPr>
        <w:pStyle w:val="RoadefRef"/>
      </w:pPr>
      <w:r>
        <w:rPr>
          <w:lang w:val="en-US"/>
        </w:rPr>
        <w:t xml:space="preserve">[2] </w:t>
      </w:r>
      <w:proofErr w:type="spellStart"/>
      <w:r w:rsidR="00A05DD8" w:rsidRPr="00A05DD8">
        <w:t>Bouarfa</w:t>
      </w:r>
      <w:proofErr w:type="spellEnd"/>
      <w:r w:rsidR="00A05DD8" w:rsidRPr="00A05DD8">
        <w:t xml:space="preserve"> </w:t>
      </w:r>
      <w:r w:rsidR="003C7F3A">
        <w:t>S</w:t>
      </w:r>
      <w:r w:rsidR="00542E7D">
        <w:t>ami</w:t>
      </w:r>
      <w:r w:rsidR="00A05DD8" w:rsidRPr="00A05DD8">
        <w:t xml:space="preserve">, </w:t>
      </w:r>
      <w:proofErr w:type="spellStart"/>
      <w:r w:rsidR="00A05DD8" w:rsidRPr="00A05DD8">
        <w:t>Montginoul</w:t>
      </w:r>
      <w:proofErr w:type="spellEnd"/>
      <w:r w:rsidR="00A05DD8" w:rsidRPr="00A05DD8">
        <w:t xml:space="preserve"> </w:t>
      </w:r>
      <w:r w:rsidR="003C7F3A">
        <w:t>M</w:t>
      </w:r>
      <w:r w:rsidR="00542E7D">
        <w:t>arielle</w:t>
      </w:r>
      <w:r w:rsidR="00A05DD8" w:rsidRPr="00A05DD8">
        <w:t xml:space="preserve">, Pelte </w:t>
      </w:r>
      <w:r w:rsidR="003C7F3A">
        <w:t>T</w:t>
      </w:r>
      <w:r w:rsidR="00542E7D">
        <w:t>hom</w:t>
      </w:r>
      <w:r w:rsidR="00737781">
        <w:t>as</w:t>
      </w:r>
      <w:r w:rsidR="00181457">
        <w:t xml:space="preserve"> et</w:t>
      </w:r>
      <w:r w:rsidR="00A05DD8" w:rsidRPr="00A05DD8">
        <w:t xml:space="preserve"> </w:t>
      </w:r>
      <w:proofErr w:type="spellStart"/>
      <w:r w:rsidR="00A05DD8" w:rsidRPr="00A05DD8">
        <w:t>Sauquet</w:t>
      </w:r>
      <w:proofErr w:type="spellEnd"/>
      <w:r w:rsidR="00A05DD8" w:rsidRPr="00A05DD8">
        <w:t xml:space="preserve"> </w:t>
      </w:r>
      <w:r w:rsidR="00737781">
        <w:t>Éric</w:t>
      </w:r>
      <w:r w:rsidR="00A05DD8" w:rsidRPr="00A05DD8">
        <w:t xml:space="preserve"> (</w:t>
      </w:r>
      <w:proofErr w:type="spellStart"/>
      <w:r w:rsidR="00A05DD8" w:rsidRPr="00A05DD8">
        <w:t>coord</w:t>
      </w:r>
      <w:proofErr w:type="spellEnd"/>
      <w:r w:rsidR="00A05DD8" w:rsidRPr="00A05DD8">
        <w:t>.).</w:t>
      </w:r>
      <w:r w:rsidR="00A05DD8">
        <w:t xml:space="preserve"> </w:t>
      </w:r>
      <w:r w:rsidR="00A05DD8" w:rsidRPr="00A05DD8">
        <w:rPr>
          <w:i/>
          <w:iCs/>
        </w:rPr>
        <w:t>Comment partager l’eau en France ? À l’ère de l’anthropocène</w:t>
      </w:r>
      <w:r w:rsidR="00A05DD8" w:rsidRPr="00A05DD8">
        <w:t>.</w:t>
      </w:r>
      <w:r w:rsidR="00C922B2">
        <w:t xml:space="preserve"> </w:t>
      </w:r>
      <w:r w:rsidR="00A05DD8" w:rsidRPr="00A05DD8">
        <w:t xml:space="preserve">Versailles, éditions </w:t>
      </w:r>
      <w:proofErr w:type="spellStart"/>
      <w:r w:rsidR="00A05DD8" w:rsidRPr="00A05DD8">
        <w:t>Quæ</w:t>
      </w:r>
      <w:proofErr w:type="spellEnd"/>
      <w:r w:rsidR="00A05DD8" w:rsidRPr="00A05DD8">
        <w:t>, 184 p.,</w:t>
      </w:r>
      <w:r w:rsidR="00C922B2">
        <w:t xml:space="preserve"> </w:t>
      </w:r>
      <w:r w:rsidR="00181457">
        <w:t xml:space="preserve">2025. </w:t>
      </w:r>
      <w:hyperlink r:id="rId10" w:history="1">
        <w:r w:rsidR="00A05DD8" w:rsidRPr="00A05DD8">
          <w:rPr>
            <w:rStyle w:val="Lienhypertexte"/>
          </w:rPr>
          <w:t>https://doi.org/10.35690/978-2-7592-4099-9</w:t>
        </w:r>
      </w:hyperlink>
    </w:p>
    <w:sectPr w:rsidR="00462FD3">
      <w:headerReference w:type="even" r:id="rId11"/>
      <w:headerReference w:type="default" r:id="rId12"/>
      <w:footerReference w:type="even" r:id="rId13"/>
      <w:footerReference w:type="default" r:id="rId14"/>
      <w:footnotePr>
        <w:numFmt w:val="lowerRoman"/>
      </w:footnotePr>
      <w:pgSz w:w="11906" w:h="16838"/>
      <w:pgMar w:top="1418" w:right="1418" w:bottom="1418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C60C" w14:textId="77777777" w:rsidR="00012C4E" w:rsidRDefault="00012C4E">
      <w:pPr>
        <w:spacing w:after="0" w:line="240" w:lineRule="auto"/>
      </w:pPr>
      <w:r>
        <w:separator/>
      </w:r>
    </w:p>
  </w:endnote>
  <w:endnote w:type="continuationSeparator" w:id="0">
    <w:p w14:paraId="269BA1C6" w14:textId="77777777" w:rsidR="00012C4E" w:rsidRDefault="0001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(W1)">
    <w:altName w:val="Times New Roman"/>
    <w:panose1 w:val="020B0604020202020204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3F74" w14:textId="77777777" w:rsidR="00462FD3" w:rsidRDefault="00462F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3F75" w14:textId="77777777" w:rsidR="00462FD3" w:rsidRDefault="00462F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2B858" w14:textId="77777777" w:rsidR="00012C4E" w:rsidRDefault="00012C4E">
      <w:pPr>
        <w:rPr>
          <w:sz w:val="12"/>
        </w:rPr>
      </w:pPr>
      <w:r>
        <w:separator/>
      </w:r>
    </w:p>
  </w:footnote>
  <w:footnote w:type="continuationSeparator" w:id="0">
    <w:p w14:paraId="35E2250E" w14:textId="77777777" w:rsidR="00012C4E" w:rsidRDefault="00012C4E">
      <w:pPr>
        <w:rPr>
          <w:sz w:val="12"/>
        </w:rPr>
      </w:pPr>
      <w:r>
        <w:continuationSeparator/>
      </w:r>
    </w:p>
  </w:footnote>
  <w:footnote w:id="1">
    <w:p w14:paraId="161E0526" w14:textId="2FCA43D2" w:rsidR="002475CB" w:rsidRDefault="002475C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6A618A">
        <w:t>Digital Object Identifier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3F72" w14:textId="77777777" w:rsidR="00462FD3" w:rsidRDefault="00462FD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3F73" w14:textId="77777777" w:rsidR="00462FD3" w:rsidRDefault="00462F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212"/>
    <w:multiLevelType w:val="multilevel"/>
    <w:tmpl w:val="99060E7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3657C4"/>
    <w:multiLevelType w:val="multilevel"/>
    <w:tmpl w:val="6256F73C"/>
    <w:lvl w:ilvl="0">
      <w:start w:val="1"/>
      <w:numFmt w:val="decimal"/>
      <w:lvlText w:val="%1"/>
      <w:lvlJc w:val="left"/>
      <w:pPr>
        <w:tabs>
          <w:tab w:val="num" w:pos="454"/>
        </w:tabs>
        <w:ind w:left="0" w:firstLine="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7" w:hanging="567"/>
      </w:pPr>
    </w:lvl>
  </w:abstractNum>
  <w:abstractNum w:abstractNumId="2" w15:restartNumberingAfterBreak="0">
    <w:nsid w:val="6FA56049"/>
    <w:multiLevelType w:val="multilevel"/>
    <w:tmpl w:val="2C22A1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4877005">
    <w:abstractNumId w:val="0"/>
  </w:num>
  <w:num w:numId="2" w16cid:durableId="960723103">
    <w:abstractNumId w:val="1"/>
  </w:num>
  <w:num w:numId="3" w16cid:durableId="159378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0"/>
  <w:proofState w:spelling="clean" w:grammar="clean"/>
  <w:defaultTabStop w:val="708"/>
  <w:autoHyphenation/>
  <w:hyphenationZone w:val="425"/>
  <w:evenAndOddHeaders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D3"/>
    <w:rsid w:val="00012C4E"/>
    <w:rsid w:val="00040F8B"/>
    <w:rsid w:val="0005124C"/>
    <w:rsid w:val="0007275E"/>
    <w:rsid w:val="000842DB"/>
    <w:rsid w:val="00093E2A"/>
    <w:rsid w:val="000C2BD4"/>
    <w:rsid w:val="00167E76"/>
    <w:rsid w:val="00174933"/>
    <w:rsid w:val="00181457"/>
    <w:rsid w:val="001962B5"/>
    <w:rsid w:val="001D78D5"/>
    <w:rsid w:val="001E5BE7"/>
    <w:rsid w:val="00200DAD"/>
    <w:rsid w:val="00205E04"/>
    <w:rsid w:val="002475CB"/>
    <w:rsid w:val="002B7E0B"/>
    <w:rsid w:val="003B45B4"/>
    <w:rsid w:val="003C7F3A"/>
    <w:rsid w:val="00462FD3"/>
    <w:rsid w:val="004638C9"/>
    <w:rsid w:val="004A3FFF"/>
    <w:rsid w:val="004A6F2E"/>
    <w:rsid w:val="004D1084"/>
    <w:rsid w:val="004D5806"/>
    <w:rsid w:val="00511F2E"/>
    <w:rsid w:val="00542E7D"/>
    <w:rsid w:val="00551EEC"/>
    <w:rsid w:val="005703E3"/>
    <w:rsid w:val="00571A87"/>
    <w:rsid w:val="00574D80"/>
    <w:rsid w:val="005814E5"/>
    <w:rsid w:val="0065271E"/>
    <w:rsid w:val="00671981"/>
    <w:rsid w:val="006A618A"/>
    <w:rsid w:val="006B7A3C"/>
    <w:rsid w:val="00737781"/>
    <w:rsid w:val="007C5084"/>
    <w:rsid w:val="00862A63"/>
    <w:rsid w:val="008D460D"/>
    <w:rsid w:val="00965A1A"/>
    <w:rsid w:val="009B698A"/>
    <w:rsid w:val="009C5C52"/>
    <w:rsid w:val="009D243F"/>
    <w:rsid w:val="009D545C"/>
    <w:rsid w:val="00A05DD8"/>
    <w:rsid w:val="00A77251"/>
    <w:rsid w:val="00AD0C23"/>
    <w:rsid w:val="00AD1072"/>
    <w:rsid w:val="00AE6B01"/>
    <w:rsid w:val="00B06942"/>
    <w:rsid w:val="00B237B5"/>
    <w:rsid w:val="00B41F61"/>
    <w:rsid w:val="00B72C2C"/>
    <w:rsid w:val="00B764DF"/>
    <w:rsid w:val="00B93683"/>
    <w:rsid w:val="00BB6009"/>
    <w:rsid w:val="00C02535"/>
    <w:rsid w:val="00C15E3F"/>
    <w:rsid w:val="00C3057D"/>
    <w:rsid w:val="00C922B2"/>
    <w:rsid w:val="00D21D9B"/>
    <w:rsid w:val="00D44B50"/>
    <w:rsid w:val="00D472FE"/>
    <w:rsid w:val="00DC3BD0"/>
    <w:rsid w:val="00E35346"/>
    <w:rsid w:val="00EB19DD"/>
    <w:rsid w:val="00EC3DD2"/>
    <w:rsid w:val="00ED184F"/>
    <w:rsid w:val="00F234E8"/>
    <w:rsid w:val="00F457C8"/>
    <w:rsid w:val="00F615FB"/>
    <w:rsid w:val="00FA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3F3D"/>
  <w15:docId w15:val="{748E7340-7581-9B48-A08C-448E21C2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CC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uiPriority w:val="99"/>
    <w:unhideWhenUsed/>
    <w:qFormat/>
    <w:rsid w:val="00A11D6F"/>
    <w:rPr>
      <w:color w:val="0000FF"/>
      <w:u w:val="single"/>
    </w:rPr>
  </w:style>
  <w:style w:type="character" w:customStyle="1" w:styleId="NotedebasdepageCar">
    <w:name w:val="Note de bas de page Car"/>
    <w:link w:val="Notedebasdepage"/>
    <w:uiPriority w:val="99"/>
    <w:semiHidden/>
    <w:qFormat/>
    <w:rsid w:val="008813B6"/>
    <w:rPr>
      <w:rFonts w:ascii="Times New Roman" w:hAnsi="Times New Roman"/>
      <w:sz w:val="18"/>
      <w:lang w:val="fr-FR" w:eastAsia="en-US" w:bidi="ar-SA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8813B6"/>
    <w:rPr>
      <w:vertAlign w:val="superscript"/>
    </w:rPr>
  </w:style>
  <w:style w:type="character" w:customStyle="1" w:styleId="En-tteCar">
    <w:name w:val="En-tête Car"/>
    <w:uiPriority w:val="99"/>
    <w:qFormat/>
    <w:rsid w:val="000A25E9"/>
    <w:rPr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qFormat/>
    <w:rsid w:val="000A25E9"/>
    <w:rPr>
      <w:sz w:val="22"/>
      <w:szCs w:val="22"/>
      <w:lang w:eastAsia="en-US"/>
    </w:rPr>
  </w:style>
  <w:style w:type="character" w:customStyle="1" w:styleId="RoadefNotedebasdepageCar">
    <w:name w:val="RoadefNotedebasdepage Car"/>
    <w:link w:val="RoadefNotedebasdepage"/>
    <w:qFormat/>
    <w:rsid w:val="00A159C2"/>
    <w:rPr>
      <w:rFonts w:ascii="Times New Roman" w:eastAsia="Calibri" w:hAnsi="Times New Roman"/>
      <w:sz w:val="18"/>
      <w:lang w:val="fr-FR" w:eastAsia="en-US" w:bidi="ar-SA"/>
    </w:rPr>
  </w:style>
  <w:style w:type="character" w:customStyle="1" w:styleId="RoadefNoteDeBasDePageCar1">
    <w:name w:val="RoadefNoteDeBasDePage Car1"/>
    <w:basedOn w:val="NotedebasdepageCar"/>
    <w:qFormat/>
    <w:rsid w:val="005929C8"/>
    <w:rPr>
      <w:rFonts w:ascii="Times New Roman" w:hAnsi="Times New Roman"/>
      <w:sz w:val="18"/>
      <w:lang w:val="fr-FR" w:eastAsia="en-US" w:bidi="ar-SA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D66E45"/>
    <w:rPr>
      <w:color w:val="605E5C"/>
      <w:shd w:val="clear" w:color="auto" w:fill="E1DFDD"/>
    </w:rPr>
  </w:style>
  <w:style w:type="character" w:customStyle="1" w:styleId="Caractresdenotedebasdepage">
    <w:name w:val="Caractères de note de bas de page"/>
    <w:qFormat/>
  </w:style>
  <w:style w:type="character" w:customStyle="1" w:styleId="Ancredenotedefin">
    <w:name w:val="Ancre de note de fin"/>
    <w:qFormat/>
    <w:rPr>
      <w:vertAlign w:val="superscript"/>
    </w:rPr>
  </w:style>
  <w:style w:type="character" w:customStyle="1" w:styleId="Caractresdenotedefin">
    <w:name w:val="Caractères de note de fin"/>
    <w:qFormat/>
  </w:style>
  <w:style w:type="character" w:styleId="Lienhypertexte">
    <w:name w:val="Hyperlink"/>
    <w:rPr>
      <w:color w:val="000080"/>
      <w:u w:val="single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FootnoteCharacters1">
    <w:name w:val="Footnote Characters1"/>
    <w:qFormat/>
  </w:style>
  <w:style w:type="character" w:customStyle="1" w:styleId="EndnoteCharacters1">
    <w:name w:val="Endnote Characters1"/>
    <w:qFormat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next w:val="Normal"/>
    <w:uiPriority w:val="35"/>
    <w:qFormat/>
    <w:rsid w:val="00DF66EF"/>
    <w:rPr>
      <w:b/>
      <w:bCs/>
      <w:sz w:val="20"/>
      <w:szCs w:val="20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RoadefTitre">
    <w:name w:val="RoadefTitre"/>
    <w:autoRedefine/>
    <w:qFormat/>
    <w:rsid w:val="00D635E8"/>
    <w:pPr>
      <w:spacing w:before="1200" w:after="480" w:line="300" w:lineRule="auto"/>
      <w:jc w:val="center"/>
    </w:pPr>
    <w:rPr>
      <w:rFonts w:ascii="Times New Roman" w:hAnsi="Times New Roman"/>
      <w:w w:val="115"/>
      <w:sz w:val="30"/>
      <w:szCs w:val="32"/>
      <w:lang w:eastAsia="en-US"/>
    </w:rPr>
  </w:style>
  <w:style w:type="paragraph" w:customStyle="1" w:styleId="RoadefEmail">
    <w:name w:val="RoadefEmail"/>
    <w:autoRedefine/>
    <w:qFormat/>
    <w:rsid w:val="00357373"/>
    <w:pPr>
      <w:jc w:val="center"/>
    </w:pPr>
    <w:rPr>
      <w:rFonts w:ascii="Courier New" w:eastAsia="Batang" w:hAnsi="Courier New" w:cs="Courier New"/>
      <w:sz w:val="18"/>
      <w:szCs w:val="22"/>
      <w:lang w:eastAsia="en-US"/>
    </w:rPr>
  </w:style>
  <w:style w:type="paragraph" w:customStyle="1" w:styleId="RoadefAuteur">
    <w:name w:val="RoadefAuteur"/>
    <w:qFormat/>
    <w:rsid w:val="00461A93"/>
    <w:pPr>
      <w:jc w:val="center"/>
    </w:pPr>
    <w:rPr>
      <w:rFonts w:ascii="Times New Roman" w:hAnsi="Times New Roman"/>
      <w:sz w:val="24"/>
      <w:szCs w:val="22"/>
      <w:lang w:val="en-US" w:eastAsia="en-US"/>
    </w:rPr>
  </w:style>
  <w:style w:type="paragraph" w:customStyle="1" w:styleId="RoadefMotsCles">
    <w:name w:val="RoadefMotsCles"/>
    <w:autoRedefine/>
    <w:qFormat/>
    <w:rsid w:val="002710A5"/>
    <w:pPr>
      <w:spacing w:after="200"/>
      <w:ind w:left="284" w:right="284"/>
      <w:jc w:val="both"/>
    </w:pPr>
    <w:rPr>
      <w:rFonts w:ascii="Times New Roman" w:hAnsi="Times New Roman"/>
      <w:i/>
      <w:sz w:val="22"/>
      <w:szCs w:val="22"/>
      <w:lang w:eastAsia="en-US"/>
    </w:rPr>
  </w:style>
  <w:style w:type="paragraph" w:customStyle="1" w:styleId="RoadefAdresse">
    <w:name w:val="RoadefAdresse"/>
    <w:autoRedefine/>
    <w:qFormat/>
    <w:rsid w:val="00392E75"/>
    <w:pPr>
      <w:spacing w:before="60"/>
      <w:jc w:val="center"/>
    </w:pPr>
    <w:rPr>
      <w:rFonts w:ascii="Times New Roman" w:hAnsi="Times New Roman"/>
      <w:sz w:val="22"/>
      <w:szCs w:val="22"/>
      <w:lang w:eastAsia="en-US"/>
    </w:rPr>
  </w:style>
  <w:style w:type="paragraph" w:customStyle="1" w:styleId="RoadefTexte">
    <w:name w:val="RoadefTexte"/>
    <w:qFormat/>
    <w:rsid w:val="00DC2CA6"/>
    <w:pPr>
      <w:ind w:firstLine="284"/>
      <w:jc w:val="both"/>
    </w:pPr>
    <w:rPr>
      <w:rFonts w:ascii="Times New (W1)" w:hAnsi="Times New (W1)" w:cs="Times New (W1)"/>
      <w:sz w:val="22"/>
      <w:szCs w:val="21"/>
      <w:lang w:eastAsia="en-US"/>
    </w:rPr>
  </w:style>
  <w:style w:type="paragraph" w:customStyle="1" w:styleId="RoadefTitreNiveau1">
    <w:name w:val="RoadefTitreNiveau1"/>
    <w:next w:val="RoadefTexte"/>
    <w:autoRedefine/>
    <w:qFormat/>
    <w:rsid w:val="0006144E"/>
    <w:pPr>
      <w:spacing w:before="480" w:after="360" w:line="300" w:lineRule="auto"/>
    </w:pPr>
    <w:rPr>
      <w:rFonts w:ascii="Times New Roman" w:hAnsi="Times New Roman"/>
      <w:b/>
      <w:sz w:val="26"/>
      <w:szCs w:val="28"/>
      <w:lang w:eastAsia="en-US"/>
    </w:rPr>
  </w:style>
  <w:style w:type="paragraph" w:customStyle="1" w:styleId="RoadefTitreNiveau2">
    <w:name w:val="RoadefTitreNiveau2"/>
    <w:next w:val="RoadefTexte"/>
    <w:qFormat/>
    <w:rsid w:val="0006144E"/>
    <w:pPr>
      <w:spacing w:before="240" w:after="200" w:line="300" w:lineRule="auto"/>
    </w:pPr>
    <w:rPr>
      <w:rFonts w:ascii="Times New Roman" w:hAnsi="Times New Roman"/>
      <w:b/>
      <w:w w:val="110"/>
      <w:sz w:val="22"/>
      <w:szCs w:val="22"/>
      <w:lang w:eastAsia="en-US"/>
    </w:rPr>
  </w:style>
  <w:style w:type="paragraph" w:customStyle="1" w:styleId="RoadefIllustration">
    <w:name w:val="RoadefIllustration"/>
    <w:next w:val="RoadefTexte"/>
    <w:qFormat/>
    <w:rsid w:val="00BF7DFC"/>
    <w:pPr>
      <w:keepNext/>
      <w:jc w:val="center"/>
    </w:pPr>
    <w:rPr>
      <w:rFonts w:ascii="Times New Roman" w:hAnsi="Times New Roman"/>
      <w:sz w:val="22"/>
      <w:szCs w:val="22"/>
      <w:lang w:eastAsia="en-US"/>
    </w:rPr>
  </w:style>
  <w:style w:type="paragraph" w:customStyle="1" w:styleId="RoadefLegende">
    <w:name w:val="RoadefLegende"/>
    <w:next w:val="RoadefTexte"/>
    <w:qFormat/>
    <w:rsid w:val="00C06114"/>
    <w:pPr>
      <w:spacing w:before="120" w:after="200"/>
      <w:jc w:val="center"/>
    </w:pPr>
    <w:rPr>
      <w:rFonts w:ascii="Times New Roman" w:hAnsi="Times New Roman"/>
      <w:sz w:val="22"/>
      <w:szCs w:val="22"/>
      <w:lang w:eastAsia="en-US"/>
    </w:rPr>
  </w:style>
  <w:style w:type="paragraph" w:customStyle="1" w:styleId="RoadefFormule">
    <w:name w:val="RoadefFormule"/>
    <w:next w:val="RoadefTexte"/>
    <w:qFormat/>
    <w:rsid w:val="00577D40"/>
    <w:pPr>
      <w:tabs>
        <w:tab w:val="center" w:pos="4253"/>
        <w:tab w:val="right" w:pos="8222"/>
      </w:tabs>
      <w:spacing w:after="200"/>
    </w:pPr>
    <w:rPr>
      <w:rFonts w:ascii="Times New Roman" w:hAnsi="Times New Roman"/>
      <w:i/>
      <w:sz w:val="22"/>
      <w:szCs w:val="22"/>
      <w:lang w:eastAsia="en-US"/>
    </w:rPr>
  </w:style>
  <w:style w:type="paragraph" w:customStyle="1" w:styleId="RoadefListe">
    <w:name w:val="RoadefListe"/>
    <w:qFormat/>
    <w:rsid w:val="008D6F9D"/>
    <w:pPr>
      <w:ind w:left="568" w:hanging="284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13B6"/>
    <w:rPr>
      <w:rFonts w:ascii="Times New Roman" w:hAnsi="Times New Roman"/>
      <w:sz w:val="18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uiPriority w:val="99"/>
    <w:unhideWhenUsed/>
    <w:rsid w:val="000A25E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0A25E9"/>
    <w:pPr>
      <w:tabs>
        <w:tab w:val="center" w:pos="4536"/>
        <w:tab w:val="right" w:pos="9072"/>
      </w:tabs>
    </w:pPr>
  </w:style>
  <w:style w:type="paragraph" w:customStyle="1" w:styleId="RoadefEnv">
    <w:name w:val="RoadefEnv"/>
    <w:next w:val="RoadefTexte"/>
    <w:qFormat/>
    <w:rsid w:val="00BB51F5"/>
    <w:pPr>
      <w:spacing w:after="200"/>
      <w:jc w:val="both"/>
    </w:pPr>
    <w:rPr>
      <w:rFonts w:ascii="Times New Roman" w:hAnsi="Times New Roman"/>
      <w:i/>
      <w:sz w:val="22"/>
      <w:szCs w:val="22"/>
      <w:lang w:eastAsia="en-US"/>
    </w:rPr>
  </w:style>
  <w:style w:type="paragraph" w:customStyle="1" w:styleId="RoadefRef">
    <w:name w:val="RoadefRef"/>
    <w:qFormat/>
    <w:rsid w:val="007B309A"/>
    <w:pPr>
      <w:spacing w:after="120"/>
      <w:ind w:left="568" w:hanging="284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StyleRoadefAuteur">
    <w:name w:val="Style RoadefAuteur"/>
    <w:basedOn w:val="RoadefAuteur"/>
    <w:next w:val="RoadefAdresse"/>
    <w:autoRedefine/>
    <w:qFormat/>
    <w:rsid w:val="00392E75"/>
    <w:rPr>
      <w:rFonts w:eastAsia="Times New Roman"/>
      <w:sz w:val="22"/>
      <w:szCs w:val="20"/>
    </w:rPr>
  </w:style>
  <w:style w:type="paragraph" w:customStyle="1" w:styleId="RoadefTexteTableau">
    <w:name w:val="RoadefTexteTableau"/>
    <w:basedOn w:val="RoadefTexte"/>
    <w:qFormat/>
    <w:rsid w:val="008D6F9D"/>
    <w:pPr>
      <w:ind w:firstLine="0"/>
    </w:pPr>
  </w:style>
  <w:style w:type="paragraph" w:customStyle="1" w:styleId="RoadefNotedebasdepage">
    <w:name w:val="RoadefNotedebasdepage"/>
    <w:basedOn w:val="Notedebasdepage"/>
    <w:link w:val="RoadefNotedebasdepageCar"/>
    <w:qFormat/>
    <w:rsid w:val="00A159C2"/>
  </w:style>
  <w:style w:type="paragraph" w:styleId="Textedebulles">
    <w:name w:val="Balloon Text"/>
    <w:basedOn w:val="Normal"/>
    <w:semiHidden/>
    <w:qFormat/>
    <w:rsid w:val="00B03834"/>
    <w:rPr>
      <w:rFonts w:ascii="Tahoma" w:hAnsi="Tahoma"/>
      <w:sz w:val="16"/>
      <w:szCs w:val="16"/>
    </w:rPr>
  </w:style>
  <w:style w:type="paragraph" w:customStyle="1" w:styleId="RoadefNoteDeBasDePage1">
    <w:name w:val="RoadefNoteDeBasDePage1"/>
    <w:basedOn w:val="Notedebasdepage"/>
    <w:qFormat/>
    <w:rsid w:val="005929C8"/>
  </w:style>
  <w:style w:type="table" w:styleId="Grilledutableau">
    <w:name w:val="Table Grid"/>
    <w:basedOn w:val="TableauNormal"/>
    <w:rsid w:val="005F472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rsid w:val="002533A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3C7F3A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8D46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exandre.dolgui@imt-atlantique.f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5690/978-2-7592-4099-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26/science.121823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242425b-70fc-44dc-9ddf-c21e304e6c80}" enabled="0" method="" siteId="{e242425b-70fc-44dc-9ddf-c21e304e6c8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Congrès Eau &amp; IA</dc:title>
  <dc:subject>modèle de document</dc:subject>
  <dc:creator>ZAOUI Fabrice</dc:creator>
  <cp:keywords/>
  <dc:description/>
  <cp:lastModifiedBy>ZAOUI Fabrice</cp:lastModifiedBy>
  <cp:revision>5</cp:revision>
  <cp:lastPrinted>2010-10-07T08:54:00Z</cp:lastPrinted>
  <dcterms:created xsi:type="dcterms:W3CDTF">2025-11-10T10:31:00Z</dcterms:created>
  <dcterms:modified xsi:type="dcterms:W3CDTF">2025-11-10T10:59:00Z</dcterms:modified>
  <cp:category/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